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F13B2C">
        <w:rPr>
          <w:rFonts w:ascii="Arial" w:hAnsi="Arial" w:cs="Arial"/>
          <w:b/>
          <w:sz w:val="24"/>
          <w:szCs w:val="24"/>
        </w:rPr>
        <w:t xml:space="preserve">March </w:t>
      </w:r>
      <w:r w:rsidR="003C427C">
        <w:rPr>
          <w:rFonts w:ascii="Arial" w:hAnsi="Arial" w:cs="Arial"/>
          <w:b/>
          <w:sz w:val="24"/>
          <w:szCs w:val="24"/>
        </w:rPr>
        <w:t>13</w:t>
      </w:r>
      <w:r w:rsidR="00F13B2C">
        <w:rPr>
          <w:rFonts w:ascii="Arial" w:hAnsi="Arial" w:cs="Arial"/>
          <w:b/>
          <w:sz w:val="24"/>
          <w:szCs w:val="24"/>
        </w:rPr>
        <w:t>, 2016</w:t>
      </w:r>
    </w:p>
    <w:p w:rsidR="004E761A" w:rsidRDefault="003C427C" w:rsidP="00F13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23:10</w:t>
      </w:r>
    </w:p>
    <w:p w:rsidR="004E761A" w:rsidRPr="003C427C" w:rsidRDefault="004E761A" w:rsidP="004E761A">
      <w:pPr>
        <w:jc w:val="both"/>
        <w:rPr>
          <w:rFonts w:ascii="Arial" w:hAnsi="Arial" w:cs="Arial"/>
          <w:sz w:val="24"/>
          <w:szCs w:val="24"/>
        </w:rPr>
      </w:pPr>
    </w:p>
    <w:p w:rsidR="004E761A" w:rsidRPr="003C427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27C">
        <w:rPr>
          <w:rFonts w:ascii="Arial" w:hAnsi="Arial" w:cs="Arial"/>
          <w:sz w:val="24"/>
          <w:szCs w:val="24"/>
        </w:rPr>
        <w:t xml:space="preserve">1. 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does Job mean when he refers to "</w:t>
      </w:r>
      <w:r w:rsidR="003C427C" w:rsidRPr="003C427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 way that I take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Pr="003C427C">
        <w:rPr>
          <w:rFonts w:ascii="Arial" w:hAnsi="Arial" w:cs="Arial"/>
          <w:sz w:val="24"/>
          <w:szCs w:val="24"/>
        </w:rPr>
        <w:t>?</w:t>
      </w:r>
    </w:p>
    <w:p w:rsidR="004E761A" w:rsidRPr="003C427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3C427C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3C427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3C427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27C">
        <w:rPr>
          <w:rFonts w:ascii="Arial" w:hAnsi="Arial" w:cs="Arial"/>
          <w:sz w:val="24"/>
          <w:szCs w:val="24"/>
        </w:rPr>
        <w:t xml:space="preserve">2. 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does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 "</w:t>
      </w:r>
      <w:r w:rsidR="003C427C" w:rsidRPr="003C427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way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" refer to</w:t>
      </w:r>
      <w:r w:rsidRPr="003C427C">
        <w:rPr>
          <w:rFonts w:ascii="Arial" w:hAnsi="Arial" w:cs="Arial"/>
          <w:sz w:val="24"/>
          <w:szCs w:val="24"/>
        </w:rPr>
        <w:t>?</w:t>
      </w:r>
    </w:p>
    <w:p w:rsidR="004E761A" w:rsidRPr="003C427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3C427C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3C427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3C427C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27C">
        <w:rPr>
          <w:rFonts w:ascii="Arial" w:hAnsi="Arial" w:cs="Arial"/>
          <w:sz w:val="24"/>
          <w:szCs w:val="24"/>
        </w:rPr>
        <w:t xml:space="preserve">3. 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does it 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mean that God knows the "</w:t>
      </w:r>
      <w:r w:rsidR="003C427C" w:rsidRPr="003C427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way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" that we take</w:t>
      </w:r>
      <w:r w:rsidR="003C1629" w:rsidRPr="003C427C">
        <w:rPr>
          <w:rFonts w:ascii="Arial" w:hAnsi="Arial" w:cs="Arial"/>
          <w:sz w:val="24"/>
          <w:szCs w:val="24"/>
        </w:rPr>
        <w:t>?</w:t>
      </w:r>
    </w:p>
    <w:p w:rsidR="003C1629" w:rsidRPr="003C427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3C427C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3C427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3C427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27C">
        <w:rPr>
          <w:rFonts w:ascii="Arial" w:hAnsi="Arial" w:cs="Arial"/>
          <w:sz w:val="24"/>
          <w:szCs w:val="24"/>
        </w:rPr>
        <w:t xml:space="preserve">4. 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How is the omniscience of God a comfort to us</w:t>
      </w:r>
      <w:r w:rsidRPr="003C427C">
        <w:rPr>
          <w:rFonts w:ascii="Arial" w:hAnsi="Arial" w:cs="Arial"/>
          <w:sz w:val="24"/>
          <w:szCs w:val="24"/>
        </w:rPr>
        <w:t xml:space="preserve">? </w:t>
      </w:r>
    </w:p>
    <w:p w:rsidR="003C1629" w:rsidRPr="003C427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3C427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3C427C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27C">
        <w:rPr>
          <w:rFonts w:ascii="Arial" w:hAnsi="Arial" w:cs="Arial"/>
          <w:sz w:val="24"/>
          <w:szCs w:val="24"/>
        </w:rPr>
        <w:t xml:space="preserve">5. 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does it mean to be tested by God</w:t>
      </w:r>
      <w:r w:rsidRPr="003C427C">
        <w:rPr>
          <w:rFonts w:ascii="Arial" w:hAnsi="Arial" w:cs="Arial"/>
          <w:sz w:val="24"/>
          <w:szCs w:val="24"/>
        </w:rPr>
        <w:t>?</w:t>
      </w: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3C427C" w:rsidRDefault="00F13B2C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427C">
        <w:rPr>
          <w:rFonts w:ascii="Arial" w:hAnsi="Arial" w:cs="Arial"/>
          <w:sz w:val="24"/>
          <w:szCs w:val="24"/>
        </w:rPr>
        <w:t xml:space="preserve">6. </w:t>
      </w:r>
      <w:r w:rsidR="003C427C"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In what ways does God test His children</w:t>
      </w:r>
      <w:r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</w:t>
      </w:r>
      <w:r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does Job mean when he says that after our testing we come forth as gold</w:t>
      </w:r>
      <w:r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27C" w:rsidRPr="003C427C" w:rsidRDefault="003C427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27C">
        <w:rPr>
          <w:rFonts w:ascii="Arial" w:hAnsi="Arial" w:cs="Arial"/>
          <w:sz w:val="24"/>
          <w:szCs w:val="24"/>
        </w:rPr>
        <w:t xml:space="preserve">8. </w:t>
      </w:r>
      <w:r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 you list any reasons why God allows trials, </w:t>
      </w:r>
      <w:proofErr w:type="spellStart"/>
      <w:r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testings</w:t>
      </w:r>
      <w:proofErr w:type="spellEnd"/>
      <w:r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, tribulations and suffering into our lives</w:t>
      </w:r>
      <w:r w:rsidRPr="003C427C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bookmarkStart w:id="0" w:name="_GoBack"/>
      <w:bookmarkEnd w:id="0"/>
    </w:p>
    <w:sectPr w:rsidR="003C427C" w:rsidRPr="003C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1A"/>
    <w:rsid w:val="003C1629"/>
    <w:rsid w:val="003C427C"/>
    <w:rsid w:val="004E761A"/>
    <w:rsid w:val="00837328"/>
    <w:rsid w:val="00CC7ECA"/>
    <w:rsid w:val="00F04553"/>
    <w:rsid w:val="00F13B2C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Maynard</dc:creator>
  <cp:lastModifiedBy>Hunt, Brandye (MCSC)</cp:lastModifiedBy>
  <cp:revision>2</cp:revision>
  <dcterms:created xsi:type="dcterms:W3CDTF">2016-03-06T03:46:00Z</dcterms:created>
  <dcterms:modified xsi:type="dcterms:W3CDTF">2016-03-06T03:46:00Z</dcterms:modified>
</cp:coreProperties>
</file>